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33" w:rsidRPr="00FB1012" w:rsidRDefault="00E85833" w:rsidP="00E85833">
      <w:pPr>
        <w:pStyle w:val="NormalnyWeb"/>
        <w:spacing w:before="150" w:beforeAutospacing="0" w:after="150" w:afterAutospacing="0"/>
        <w:ind w:left="75" w:right="75"/>
        <w:jc w:val="center"/>
        <w:rPr>
          <w:rFonts w:ascii="Arial" w:hAnsi="Arial" w:cs="Arial"/>
          <w:b/>
          <w:color w:val="152D33"/>
          <w:sz w:val="22"/>
          <w:szCs w:val="22"/>
        </w:rPr>
      </w:pPr>
      <w:r w:rsidRPr="00FB1012">
        <w:rPr>
          <w:rFonts w:ascii="Arial" w:hAnsi="Arial" w:cs="Arial"/>
          <w:b/>
          <w:color w:val="152D33"/>
          <w:sz w:val="22"/>
          <w:szCs w:val="22"/>
        </w:rPr>
        <w:t>Regulamin konkursu Kobieta Regionu koszalińskiego 20</w:t>
      </w:r>
      <w:r w:rsidR="002F3A73">
        <w:rPr>
          <w:rFonts w:ascii="Arial" w:hAnsi="Arial" w:cs="Arial"/>
          <w:b/>
          <w:color w:val="152D33"/>
          <w:sz w:val="22"/>
          <w:szCs w:val="22"/>
        </w:rPr>
        <w:t>20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jc w:val="center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§ 1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br/>
        <w:t>Organizatorami konkursu jest Regionalny Kongres Kobiet w Koszalinie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jc w:val="center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§ 2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br/>
        <w:t>Celem konkursu jest wyróżnienie i wspieranie aktywności Kobiet w Koszalinie i w regionie koszalińskim.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jc w:val="center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§ 3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br/>
        <w:t>Warunki uczestnictwa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1. Uczestniczkami konkursu mogą zostać kobiety urodzone, zamieszkałe lub prowadzące aktywną działalność na terenie Koszalina i powiatów: koszalińskiego, szczecineckiego, kołobrzeskiego, wałeckiego, sławieńskiego, choszczeńskiego, białogardzkiego, drawskiego, świdwińskiego.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2. W konkursie biorą udział kobiety (w kategoriach I-III) zgłaszan</w:t>
      </w:r>
      <w:r w:rsidR="00224D6B">
        <w:rPr>
          <w:rFonts w:ascii="Arial" w:hAnsi="Arial" w:cs="Arial"/>
          <w:color w:val="152D33"/>
          <w:sz w:val="20"/>
          <w:szCs w:val="20"/>
        </w:rPr>
        <w:t>e</w:t>
      </w:r>
      <w:r>
        <w:rPr>
          <w:rFonts w:ascii="Arial" w:hAnsi="Arial" w:cs="Arial"/>
          <w:color w:val="152D33"/>
          <w:sz w:val="20"/>
          <w:szCs w:val="20"/>
        </w:rPr>
        <w:t xml:space="preserve"> przez:</w:t>
      </w:r>
      <w:r>
        <w:rPr>
          <w:rFonts w:ascii="Arial" w:hAnsi="Arial" w:cs="Arial"/>
          <w:color w:val="152D33"/>
          <w:sz w:val="20"/>
          <w:szCs w:val="20"/>
        </w:rPr>
        <w:br/>
        <w:t>a) osoby z ich środowiska, znające specyfikę ich działań,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b) osoby doceniające ich trud w działalność na rzecz lokalnego środowiska,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c) samą kandydatkę lub kandydata.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3. Nagroda specjalna dla mężczyzny w IV kategorii przyznawana jest na podstawie obserwacji lokalnego środowiska przez organizatorki konkursu na wniosek współpracowników  kandydata.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4.Warunkiem dopuszczenia zgłoszenia jest poprawnie wypełniony Formularz zgłoszeniowy – załącznik nr 1.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a) każda osoba zgłaszająca musi wypełnić formularz dotyczący swojej osoby lub osoby trzeciej zgodnie z prawdą,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b) członkinie Komitetu Organizacyjnego Regionalnego Kongresu Kobiet w Koszalinie oraz/lub partnerzy dokonują weryfikacji danych i przekazują poprawnie wypełnione i zweryfikowane formularze Kapitule konkursu.</w:t>
      </w:r>
    </w:p>
    <w:p w:rsidR="00E85833" w:rsidRPr="00F4401B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br/>
        <w:t>4. W konkursie nie mogą uczestniczyć członkowie rodzin członków kapituły</w:t>
      </w:r>
      <w:r w:rsidR="00D132BA">
        <w:rPr>
          <w:rFonts w:ascii="Arial" w:hAnsi="Arial" w:cs="Arial"/>
          <w:color w:val="152D33"/>
          <w:sz w:val="20"/>
          <w:szCs w:val="20"/>
        </w:rPr>
        <w:t xml:space="preserve">, </w:t>
      </w:r>
      <w:r w:rsidR="00D132BA" w:rsidRPr="00F4401B">
        <w:rPr>
          <w:rFonts w:ascii="Arial" w:hAnsi="Arial" w:cs="Arial"/>
          <w:color w:val="000000" w:themeColor="text1"/>
          <w:sz w:val="20"/>
          <w:szCs w:val="20"/>
        </w:rPr>
        <w:t xml:space="preserve">chyba że nie będą brać w udziału w obradach kapituły </w:t>
      </w:r>
      <w:r w:rsidRPr="00F4401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jc w:val="center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§ 4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Zasady przyznawania nagród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1. Konkurs odbywa się w 4 kategoriach:</w:t>
      </w:r>
      <w:r>
        <w:rPr>
          <w:rFonts w:ascii="Arial" w:hAnsi="Arial" w:cs="Arial"/>
          <w:color w:val="152D33"/>
          <w:sz w:val="20"/>
          <w:szCs w:val="20"/>
        </w:rPr>
        <w:br/>
      </w:r>
      <w:r>
        <w:rPr>
          <w:rFonts w:ascii="Arial" w:hAnsi="Arial" w:cs="Arial"/>
          <w:b/>
          <w:bCs/>
          <w:color w:val="152D33"/>
          <w:sz w:val="20"/>
          <w:szCs w:val="20"/>
        </w:rPr>
        <w:t>I Biznes</w:t>
      </w:r>
      <w:r>
        <w:rPr>
          <w:rFonts w:ascii="Arial" w:hAnsi="Arial" w:cs="Arial"/>
          <w:b/>
          <w:bCs/>
          <w:color w:val="152D33"/>
          <w:sz w:val="20"/>
          <w:szCs w:val="20"/>
        </w:rPr>
        <w:br/>
        <w:t>II Aktywność społeczna</w:t>
      </w:r>
      <w:r w:rsidR="002F3A73">
        <w:rPr>
          <w:rFonts w:ascii="Arial" w:hAnsi="Arial" w:cs="Arial"/>
          <w:b/>
          <w:bCs/>
          <w:color w:val="152D3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152D33"/>
          <w:sz w:val="20"/>
          <w:szCs w:val="20"/>
        </w:rPr>
        <w:br/>
        <w:t>III Działalność w administracji i sferze publicznej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b/>
          <w:bCs/>
          <w:color w:val="152D33"/>
          <w:sz w:val="20"/>
          <w:szCs w:val="20"/>
        </w:rPr>
        <w:t xml:space="preserve">IV Równość i różnorodność- nagroda specjalna dla mężczyzny wspierającego kobiety </w:t>
      </w:r>
      <w:r w:rsidR="00D132BA">
        <w:rPr>
          <w:rFonts w:ascii="Arial" w:hAnsi="Arial" w:cs="Arial"/>
          <w:b/>
          <w:bCs/>
          <w:color w:val="152D33"/>
          <w:sz w:val="20"/>
          <w:szCs w:val="20"/>
        </w:rPr>
        <w:t xml:space="preserve">             </w:t>
      </w:r>
      <w:r>
        <w:rPr>
          <w:rFonts w:ascii="Arial" w:hAnsi="Arial" w:cs="Arial"/>
          <w:b/>
          <w:bCs/>
          <w:color w:val="152D33"/>
          <w:sz w:val="20"/>
          <w:szCs w:val="20"/>
        </w:rPr>
        <w:t>i działającego w myśl równouprawnienia w swojej działalności</w:t>
      </w:r>
      <w:r w:rsidR="00D132BA">
        <w:rPr>
          <w:rFonts w:ascii="Arial" w:hAnsi="Arial" w:cs="Arial"/>
          <w:b/>
          <w:bCs/>
          <w:color w:val="152D33"/>
          <w:sz w:val="20"/>
          <w:szCs w:val="20"/>
        </w:rPr>
        <w:t>-</w:t>
      </w:r>
      <w:r>
        <w:rPr>
          <w:rFonts w:ascii="Arial" w:hAnsi="Arial" w:cs="Arial"/>
          <w:b/>
          <w:bCs/>
          <w:color w:val="152D3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152D33"/>
          <w:sz w:val="20"/>
          <w:szCs w:val="20"/>
          <w:u w:val="single"/>
        </w:rPr>
        <w:t>przyznawana przez organizatorki</w:t>
      </w:r>
      <w:r w:rsidR="00D132BA">
        <w:rPr>
          <w:rFonts w:ascii="Arial" w:hAnsi="Arial" w:cs="Arial"/>
          <w:b/>
          <w:bCs/>
          <w:color w:val="152D33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152D33"/>
          <w:sz w:val="20"/>
          <w:szCs w:val="20"/>
          <w:u w:val="single"/>
        </w:rPr>
        <w:t xml:space="preserve">( </w:t>
      </w:r>
      <w:r w:rsidR="00D132BA" w:rsidRPr="00F4401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tej kategorii </w:t>
      </w:r>
      <w:r w:rsidRPr="00F4401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nie głosuje </w:t>
      </w:r>
      <w:r>
        <w:rPr>
          <w:rFonts w:ascii="Arial" w:hAnsi="Arial" w:cs="Arial"/>
          <w:b/>
          <w:bCs/>
          <w:color w:val="152D33"/>
          <w:sz w:val="20"/>
          <w:szCs w:val="20"/>
          <w:u w:val="single"/>
        </w:rPr>
        <w:t xml:space="preserve">Kapituła) 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2. Kryteria poszczególnych kategorii: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 </w:t>
      </w:r>
      <w:r>
        <w:rPr>
          <w:rFonts w:ascii="Arial" w:hAnsi="Arial" w:cs="Arial"/>
          <w:b/>
          <w:bCs/>
          <w:color w:val="152D33"/>
          <w:sz w:val="20"/>
          <w:szCs w:val="20"/>
        </w:rPr>
        <w:t>Kategoria I- BIZNES, dla kobiet: </w:t>
      </w:r>
      <w:r>
        <w:rPr>
          <w:rFonts w:ascii="Arial" w:hAnsi="Arial" w:cs="Arial"/>
          <w:b/>
          <w:bCs/>
          <w:color w:val="152D33"/>
          <w:sz w:val="20"/>
          <w:szCs w:val="20"/>
        </w:rPr>
        <w:br/>
      </w:r>
      <w:r>
        <w:rPr>
          <w:rFonts w:ascii="Arial" w:hAnsi="Arial" w:cs="Arial"/>
          <w:color w:val="152D33"/>
          <w:sz w:val="20"/>
          <w:szCs w:val="20"/>
        </w:rPr>
        <w:t xml:space="preserve">• </w:t>
      </w:r>
      <w:r w:rsidRPr="00D132BA">
        <w:rPr>
          <w:rFonts w:ascii="Arial" w:hAnsi="Arial" w:cs="Arial"/>
          <w:sz w:val="20"/>
          <w:szCs w:val="20"/>
        </w:rPr>
        <w:t>prowadz</w:t>
      </w:r>
      <w:r w:rsidR="00D132BA" w:rsidRPr="00D132BA">
        <w:rPr>
          <w:rFonts w:ascii="Arial" w:hAnsi="Arial" w:cs="Arial"/>
          <w:sz w:val="20"/>
          <w:szCs w:val="20"/>
        </w:rPr>
        <w:t>ących</w:t>
      </w:r>
      <w:r w:rsidR="00D132BA">
        <w:rPr>
          <w:rFonts w:ascii="Arial" w:hAnsi="Arial" w:cs="Arial"/>
          <w:color w:val="FF0000"/>
          <w:sz w:val="20"/>
          <w:szCs w:val="20"/>
        </w:rPr>
        <w:t xml:space="preserve"> </w:t>
      </w:r>
      <w:r w:rsidR="00D132BA" w:rsidRPr="00D132BA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152D33"/>
          <w:sz w:val="20"/>
          <w:szCs w:val="20"/>
        </w:rPr>
        <w:t>z sukcesem własną działalność gospodarczą lub pełni</w:t>
      </w:r>
      <w:r w:rsidR="00D132BA">
        <w:rPr>
          <w:rFonts w:ascii="Arial" w:hAnsi="Arial" w:cs="Arial"/>
          <w:color w:val="152D33"/>
          <w:sz w:val="20"/>
          <w:szCs w:val="20"/>
        </w:rPr>
        <w:t>ących</w:t>
      </w:r>
      <w:r>
        <w:rPr>
          <w:rFonts w:ascii="Arial" w:hAnsi="Arial" w:cs="Arial"/>
          <w:color w:val="152D33"/>
          <w:sz w:val="20"/>
          <w:szCs w:val="20"/>
        </w:rPr>
        <w:t xml:space="preserve"> funkcję kierowniczą od minimum 2 lat</w:t>
      </w:r>
      <w:r>
        <w:rPr>
          <w:rFonts w:ascii="Arial" w:hAnsi="Arial" w:cs="Arial"/>
          <w:color w:val="152D33"/>
          <w:sz w:val="20"/>
          <w:szCs w:val="20"/>
        </w:rPr>
        <w:br/>
        <w:t>• stale rozwijającej swoje kompetencje zawodowe</w:t>
      </w:r>
      <w:r>
        <w:rPr>
          <w:rFonts w:ascii="Arial" w:hAnsi="Arial" w:cs="Arial"/>
          <w:color w:val="152D33"/>
          <w:sz w:val="20"/>
          <w:szCs w:val="20"/>
        </w:rPr>
        <w:br/>
        <w:t>• stosujących nowatorskie metody zarządzania czy też marketingu zapewniające sukces rynkowy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lastRenderedPageBreak/>
        <w:t>• działających zgodnie z zasadami równouprawnienia.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b/>
          <w:bCs/>
          <w:color w:val="152D33"/>
          <w:sz w:val="20"/>
          <w:szCs w:val="20"/>
        </w:rPr>
        <w:t>Kategoria II- AKTYWNOŚĆ SPOŁECZNA- dla kobiet, których:</w:t>
      </w:r>
      <w:r>
        <w:rPr>
          <w:rFonts w:ascii="Arial" w:hAnsi="Arial" w:cs="Arial"/>
          <w:color w:val="152D33"/>
          <w:sz w:val="20"/>
          <w:szCs w:val="20"/>
        </w:rPr>
        <w:br/>
        <w:t>• praca zawodowa lub wolontariat skupia się na sferze społecznej</w:t>
      </w:r>
      <w:r>
        <w:rPr>
          <w:rFonts w:ascii="Arial" w:hAnsi="Arial" w:cs="Arial"/>
          <w:color w:val="152D33"/>
          <w:sz w:val="20"/>
          <w:szCs w:val="20"/>
        </w:rPr>
        <w:br/>
        <w:t>• działalność ma charakter lokalny</w:t>
      </w:r>
      <w:r>
        <w:rPr>
          <w:rFonts w:ascii="Arial" w:hAnsi="Arial" w:cs="Arial"/>
          <w:color w:val="152D33"/>
          <w:sz w:val="20"/>
          <w:szCs w:val="20"/>
        </w:rPr>
        <w:br/>
        <w:t>• efektem aktywności jest pomoc i wsparcie różnych środowisk i grup społecznych, szczególnie narażonych na dyskryminacje lub wykluczenie społeczne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br/>
      </w:r>
      <w:r>
        <w:rPr>
          <w:rFonts w:ascii="Arial" w:hAnsi="Arial" w:cs="Arial"/>
          <w:b/>
          <w:bCs/>
          <w:color w:val="152D33"/>
          <w:sz w:val="20"/>
          <w:szCs w:val="20"/>
        </w:rPr>
        <w:t>Kategoria III- DZIAŁALNOŚĆ W ADMINISTRACJI I SFERZE PUBLICZNEJ- dla kobiet, które:</w:t>
      </w:r>
      <w:r>
        <w:rPr>
          <w:rFonts w:ascii="Arial" w:hAnsi="Arial" w:cs="Arial"/>
          <w:b/>
          <w:bCs/>
          <w:color w:val="152D33"/>
          <w:sz w:val="20"/>
          <w:szCs w:val="20"/>
        </w:rPr>
        <w:br/>
      </w:r>
      <w:r>
        <w:rPr>
          <w:rFonts w:ascii="Arial" w:hAnsi="Arial" w:cs="Arial"/>
          <w:color w:val="152D33"/>
          <w:sz w:val="20"/>
          <w:szCs w:val="20"/>
        </w:rPr>
        <w:t>• pełnią funkcję publiczną w organach samorządu terytorialnego lub administracji publicznej</w:t>
      </w:r>
      <w:r>
        <w:rPr>
          <w:rFonts w:ascii="Arial" w:hAnsi="Arial" w:cs="Arial"/>
          <w:color w:val="152D33"/>
          <w:sz w:val="20"/>
          <w:szCs w:val="20"/>
        </w:rPr>
        <w:br/>
        <w:t>• działalność w znacznym stopniu przyczynia się do rozwoju regionu, miejscowości lub jej mieszkańców</w:t>
      </w:r>
      <w:r>
        <w:rPr>
          <w:rFonts w:ascii="Arial" w:hAnsi="Arial" w:cs="Arial"/>
          <w:color w:val="152D33"/>
          <w:sz w:val="20"/>
          <w:szCs w:val="20"/>
        </w:rPr>
        <w:br/>
        <w:t>• aktywnie wspiera inicjatywy lokalnych organizacji kobiecych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br/>
      </w:r>
      <w:r>
        <w:rPr>
          <w:rFonts w:ascii="Arial" w:hAnsi="Arial" w:cs="Arial"/>
          <w:b/>
          <w:bCs/>
          <w:color w:val="152D33"/>
          <w:sz w:val="20"/>
          <w:szCs w:val="20"/>
        </w:rPr>
        <w:t>Kategoria IV- RÓWNOŚĆ I RÓŻNORODNOŚĆ- nagroda specjalna przyznawana przez organizatorki dla mężczyzny:</w:t>
      </w:r>
      <w:r>
        <w:rPr>
          <w:rFonts w:ascii="Arial" w:hAnsi="Arial" w:cs="Arial"/>
          <w:color w:val="152D33"/>
          <w:sz w:val="20"/>
          <w:szCs w:val="20"/>
        </w:rPr>
        <w:t> </w:t>
      </w:r>
      <w:r>
        <w:rPr>
          <w:rFonts w:ascii="Arial" w:hAnsi="Arial" w:cs="Arial"/>
          <w:color w:val="152D33"/>
          <w:sz w:val="20"/>
          <w:szCs w:val="20"/>
        </w:rPr>
        <w:br/>
        <w:t>• aktywnie wspierającego lokalne inicjatywy na rzecz równego traktowania kobiet i mężczyzn</w:t>
      </w:r>
      <w:r>
        <w:rPr>
          <w:rFonts w:ascii="Arial" w:hAnsi="Arial" w:cs="Arial"/>
          <w:color w:val="152D33"/>
          <w:sz w:val="20"/>
          <w:szCs w:val="20"/>
        </w:rPr>
        <w:br/>
        <w:t>• pracodawcy, który wprowadza standardy zarządzania związane z różnorodnością np.: wprowadza elastyczny czas pracy dla kobiet wychowujących małe dzieci; awansuje kobiety i mężczyzn na podstawie obiektywnej oceny wyników pracy</w:t>
      </w:r>
      <w:r>
        <w:rPr>
          <w:rFonts w:ascii="Arial" w:hAnsi="Arial" w:cs="Arial"/>
          <w:color w:val="152D33"/>
          <w:sz w:val="20"/>
          <w:szCs w:val="20"/>
        </w:rPr>
        <w:br/>
        <w:t>• pracodawcy, który zachowuje równowagę w obsadzaniu stanowisk kierowniczych ze względu na płeć (50% kobiet na stanowiskach kierowniczych)</w:t>
      </w:r>
      <w:r>
        <w:rPr>
          <w:rFonts w:ascii="Arial" w:hAnsi="Arial" w:cs="Arial"/>
          <w:color w:val="152D33"/>
          <w:sz w:val="20"/>
          <w:szCs w:val="20"/>
        </w:rPr>
        <w:br/>
        <w:t>• odbieranego jako człowiek łamiący stereotypy związane z dyskryminacją kobiet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5. Zgłoszeni kandydaci powinni spełniać przynajmniej dwa kryteria w wybranej kategorii.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jc w:val="center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§ 5</w:t>
      </w:r>
    </w:p>
    <w:p w:rsidR="00E85833" w:rsidRPr="00FB1012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b/>
          <w:color w:val="152D33"/>
          <w:sz w:val="20"/>
          <w:szCs w:val="20"/>
        </w:rPr>
      </w:pPr>
      <w:r w:rsidRPr="00FB1012">
        <w:rPr>
          <w:rFonts w:ascii="Arial" w:hAnsi="Arial" w:cs="Arial"/>
          <w:b/>
          <w:color w:val="152D33"/>
          <w:sz w:val="20"/>
          <w:szCs w:val="20"/>
        </w:rPr>
        <w:t>Termin i warunki nadsyłania formularzy zgłoszeniowych.</w:t>
      </w:r>
    </w:p>
    <w:p w:rsidR="00E85833" w:rsidRDefault="00E85833" w:rsidP="00E85833">
      <w:pPr>
        <w:pStyle w:val="NormalnyWeb"/>
        <w:spacing w:before="0" w:beforeAutospacing="0" w:after="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1. Formularze zgłoszeniowe można przesłać elektronicznie na adres mailowy </w:t>
      </w:r>
      <w:hyperlink r:id="rId4" w:history="1">
        <w:r>
          <w:rPr>
            <w:rStyle w:val="Hipercze"/>
            <w:rFonts w:ascii="Arial" w:hAnsi="Arial" w:cs="Arial"/>
            <w:sz w:val="20"/>
            <w:szCs w:val="20"/>
          </w:rPr>
          <w:t>koszalin.kongreskobiet@gmail.com</w:t>
        </w:r>
      </w:hyperlink>
      <w:r>
        <w:rPr>
          <w:rFonts w:ascii="Arial" w:hAnsi="Arial" w:cs="Arial"/>
          <w:color w:val="152D33"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color w:val="152D33"/>
          <w:sz w:val="20"/>
          <w:szCs w:val="20"/>
        </w:rPr>
        <w:t xml:space="preserve"> Prosimy o dołączenie zdjęcia, które będzie mogło być użyte w prezentacji podczas ogłoszenia wyników Konkursu.</w:t>
      </w:r>
      <w:r>
        <w:rPr>
          <w:rFonts w:ascii="Arial" w:hAnsi="Arial" w:cs="Arial"/>
          <w:color w:val="152D33"/>
          <w:sz w:val="20"/>
          <w:szCs w:val="20"/>
        </w:rPr>
        <w:br/>
        <w:t xml:space="preserve">2. Termin nadsyłania zgłoszeń </w:t>
      </w:r>
      <w:r w:rsidRPr="00F4401B">
        <w:rPr>
          <w:rFonts w:ascii="Arial" w:hAnsi="Arial" w:cs="Arial"/>
          <w:color w:val="000000" w:themeColor="text1"/>
          <w:sz w:val="20"/>
          <w:szCs w:val="20"/>
        </w:rPr>
        <w:t>upływa</w:t>
      </w:r>
      <w:r w:rsidR="00FB1012" w:rsidRPr="00F440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B6C8E">
        <w:rPr>
          <w:rFonts w:ascii="Arial" w:hAnsi="Arial" w:cs="Arial"/>
          <w:b/>
          <w:color w:val="000000" w:themeColor="text1"/>
          <w:sz w:val="20"/>
          <w:szCs w:val="20"/>
        </w:rPr>
        <w:t>30 kwietnia 2020</w:t>
      </w:r>
      <w:r w:rsidRPr="00F4401B">
        <w:rPr>
          <w:rFonts w:ascii="Arial" w:hAnsi="Arial" w:cs="Arial"/>
          <w:b/>
          <w:color w:val="000000" w:themeColor="text1"/>
          <w:sz w:val="20"/>
          <w:szCs w:val="20"/>
        </w:rPr>
        <w:t>r</w:t>
      </w:r>
      <w:r w:rsidRPr="00F4401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color w:val="152D33"/>
          <w:sz w:val="20"/>
          <w:szCs w:val="20"/>
        </w:rPr>
        <w:t>Decyduje data wpływu. Zgłoszenia przesłane po terminie nie będą brane pod uwagę.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jc w:val="center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§ 6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Zasady przyznawania nagród</w:t>
      </w:r>
    </w:p>
    <w:p w:rsidR="00E85833" w:rsidRDefault="00E85833" w:rsidP="00E85833">
      <w:pPr>
        <w:pStyle w:val="NormalnyWeb"/>
        <w:spacing w:before="150" w:beforeAutospacing="0" w:after="150" w:afterAutospacing="0"/>
        <w:ind w:left="75" w:right="75"/>
        <w:rPr>
          <w:rFonts w:ascii="Arial" w:hAnsi="Arial" w:cs="Arial"/>
          <w:color w:val="152D33"/>
          <w:sz w:val="20"/>
          <w:szCs w:val="20"/>
        </w:rPr>
      </w:pPr>
      <w:r>
        <w:rPr>
          <w:rFonts w:ascii="Arial" w:hAnsi="Arial" w:cs="Arial"/>
          <w:color w:val="152D33"/>
          <w:sz w:val="20"/>
          <w:szCs w:val="20"/>
        </w:rPr>
        <w:t>1. Członkinie Komitetu Organizacyjnego Regionalnego Kongresu Kobiet w Koszalinie oraz/lub partnerzy dokonują weryfikacji danych i przekazują poprawnie wypełnione i zweryfikowane formularze Kapitule konkursu. Konieczne jest wystąpienie przynajmniej dwóch kryteriów (paragraf 4) </w:t>
      </w:r>
      <w:r>
        <w:rPr>
          <w:rFonts w:ascii="Arial" w:hAnsi="Arial" w:cs="Arial"/>
          <w:color w:val="152D33"/>
          <w:sz w:val="20"/>
          <w:szCs w:val="20"/>
        </w:rPr>
        <w:br/>
        <w:t>1. Wśród poprawnie nadesłanych formularzy zgłoszeniowych Kapituła Konkursowa składająca się z laureatów poprzednich edycji konkursu</w:t>
      </w:r>
      <w:r>
        <w:rPr>
          <w:rFonts w:ascii="Arial" w:hAnsi="Arial" w:cs="Arial"/>
          <w:color w:val="152D33"/>
          <w:sz w:val="20"/>
          <w:szCs w:val="20"/>
          <w:u w:val="single"/>
        </w:rPr>
        <w:t xml:space="preserve">, </w:t>
      </w:r>
      <w:r>
        <w:rPr>
          <w:rFonts w:ascii="Arial" w:hAnsi="Arial" w:cs="Arial"/>
          <w:color w:val="152D33"/>
          <w:sz w:val="20"/>
          <w:szCs w:val="20"/>
        </w:rPr>
        <w:t>wybierze laureatów poszczególnych kategorii.</w:t>
      </w:r>
      <w:r>
        <w:rPr>
          <w:rFonts w:ascii="Arial" w:hAnsi="Arial" w:cs="Arial"/>
          <w:color w:val="152D33"/>
          <w:sz w:val="20"/>
          <w:szCs w:val="20"/>
        </w:rPr>
        <w:br/>
        <w:t>2. Każdy członek kapituły wybiera spośród nadesłanych zgłoszeń 3 kandydatki w każdej kategorii. Każdemu zgłoszeniu w danej kategorii przyznaje od 1 do 3 punktów.</w:t>
      </w:r>
      <w:r>
        <w:rPr>
          <w:rFonts w:ascii="Arial" w:hAnsi="Arial" w:cs="Arial"/>
          <w:color w:val="152D33"/>
          <w:sz w:val="20"/>
          <w:szCs w:val="20"/>
        </w:rPr>
        <w:br/>
        <w:t>3. Kandydatka, która otrzyma największą ilość punktów w danej kategorii zostanie laureatką.</w:t>
      </w:r>
      <w:r>
        <w:rPr>
          <w:rFonts w:ascii="Arial" w:hAnsi="Arial" w:cs="Arial"/>
          <w:color w:val="152D33"/>
          <w:sz w:val="20"/>
          <w:szCs w:val="20"/>
        </w:rPr>
        <w:br/>
        <w:t xml:space="preserve">4. </w:t>
      </w:r>
      <w:r w:rsidRPr="00F4401B">
        <w:rPr>
          <w:rFonts w:ascii="Arial" w:hAnsi="Arial" w:cs="Arial"/>
          <w:color w:val="000000" w:themeColor="text1"/>
          <w:sz w:val="20"/>
          <w:szCs w:val="20"/>
        </w:rPr>
        <w:t xml:space="preserve">W przypadku, gdy kilka kandydatek otrzyma jednakową ilość punktów, </w:t>
      </w:r>
      <w:r w:rsidR="00FB1012" w:rsidRPr="00F4401B">
        <w:rPr>
          <w:rFonts w:ascii="Arial" w:hAnsi="Arial" w:cs="Arial"/>
          <w:color w:val="000000" w:themeColor="text1"/>
          <w:sz w:val="20"/>
          <w:szCs w:val="20"/>
        </w:rPr>
        <w:t>odbędzie się ponowne głosowanie  pomiędzy osobami , które uzyskały tę sama liczbę głosów.</w:t>
      </w:r>
      <w:r w:rsidRPr="00F4401B">
        <w:rPr>
          <w:rFonts w:ascii="Arial" w:hAnsi="Arial" w:cs="Arial"/>
          <w:color w:val="000000" w:themeColor="text1"/>
          <w:sz w:val="20"/>
          <w:szCs w:val="20"/>
        </w:rPr>
        <w:br/>
        <w:t>5. Decyzja Kapituły jest ostateczna i nie przysługuje od niej odwołanie.</w:t>
      </w:r>
      <w:r w:rsidRPr="00F4401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152D33"/>
          <w:sz w:val="20"/>
          <w:szCs w:val="20"/>
        </w:rPr>
        <w:t>6. Laureatki poszczególnych kategorii oraz zwycięzcy nagrody specjalnej zostaną poinformowani</w:t>
      </w:r>
      <w:r w:rsidR="00FB1012">
        <w:rPr>
          <w:rFonts w:ascii="Arial" w:hAnsi="Arial" w:cs="Arial"/>
          <w:color w:val="152D33"/>
          <w:sz w:val="20"/>
          <w:szCs w:val="20"/>
        </w:rPr>
        <w:t xml:space="preserve">                  </w:t>
      </w:r>
      <w:r>
        <w:rPr>
          <w:rFonts w:ascii="Arial" w:hAnsi="Arial" w:cs="Arial"/>
          <w:color w:val="152D33"/>
          <w:sz w:val="20"/>
          <w:szCs w:val="20"/>
        </w:rPr>
        <w:t xml:space="preserve"> o przyznanych wyróżnieniach  co najmniej jeden dzień przed  ogłoszeniem wyników przez organizatorów .</w:t>
      </w:r>
      <w:r>
        <w:rPr>
          <w:rFonts w:ascii="Arial" w:hAnsi="Arial" w:cs="Arial"/>
          <w:color w:val="152D33"/>
          <w:sz w:val="20"/>
          <w:szCs w:val="20"/>
        </w:rPr>
        <w:br/>
        <w:t xml:space="preserve">7. Ogłoszenie wyników odbędzie się </w:t>
      </w:r>
      <w:r w:rsidR="000B6C8E">
        <w:rPr>
          <w:rFonts w:ascii="Arial" w:hAnsi="Arial" w:cs="Arial"/>
          <w:b/>
          <w:color w:val="152D33"/>
          <w:sz w:val="20"/>
          <w:szCs w:val="20"/>
        </w:rPr>
        <w:t xml:space="preserve">29 maja </w:t>
      </w:r>
      <w:r w:rsidRPr="00FB1012">
        <w:rPr>
          <w:rFonts w:ascii="Arial" w:hAnsi="Arial" w:cs="Arial"/>
          <w:b/>
          <w:color w:val="152D33"/>
          <w:sz w:val="20"/>
          <w:szCs w:val="20"/>
        </w:rPr>
        <w:t>20</w:t>
      </w:r>
      <w:r w:rsidR="002F3A73">
        <w:rPr>
          <w:rFonts w:ascii="Arial" w:hAnsi="Arial" w:cs="Arial"/>
          <w:b/>
          <w:color w:val="152D33"/>
          <w:sz w:val="20"/>
          <w:szCs w:val="20"/>
        </w:rPr>
        <w:t>20</w:t>
      </w:r>
      <w:r w:rsidR="000B6C8E">
        <w:rPr>
          <w:rFonts w:ascii="Arial" w:hAnsi="Arial" w:cs="Arial"/>
          <w:b/>
          <w:color w:val="152D33"/>
          <w:sz w:val="20"/>
          <w:szCs w:val="20"/>
        </w:rPr>
        <w:t xml:space="preserve"> </w:t>
      </w:r>
      <w:r w:rsidRPr="00FB1012">
        <w:rPr>
          <w:rFonts w:ascii="Arial" w:hAnsi="Arial" w:cs="Arial"/>
          <w:b/>
          <w:color w:val="152D33"/>
          <w:sz w:val="20"/>
          <w:szCs w:val="20"/>
        </w:rPr>
        <w:t>roku</w:t>
      </w:r>
      <w:r>
        <w:rPr>
          <w:rFonts w:ascii="Arial" w:hAnsi="Arial" w:cs="Arial"/>
          <w:color w:val="152D33"/>
          <w:sz w:val="20"/>
          <w:szCs w:val="20"/>
        </w:rPr>
        <w:t xml:space="preserve">. podczas </w:t>
      </w:r>
      <w:r w:rsidR="002F3A73">
        <w:rPr>
          <w:rFonts w:ascii="Arial" w:hAnsi="Arial" w:cs="Arial"/>
          <w:color w:val="152D33"/>
          <w:sz w:val="20"/>
          <w:szCs w:val="20"/>
        </w:rPr>
        <w:t>8.</w:t>
      </w:r>
      <w:r>
        <w:rPr>
          <w:rFonts w:ascii="Arial" w:hAnsi="Arial" w:cs="Arial"/>
          <w:color w:val="152D33"/>
          <w:sz w:val="20"/>
          <w:szCs w:val="20"/>
        </w:rPr>
        <w:t xml:space="preserve"> Regionalnego Kongresu Kobiet w Koszalinie.</w:t>
      </w:r>
    </w:p>
    <w:p w:rsidR="00E85833" w:rsidRDefault="00E85833"/>
    <w:sectPr w:rsidR="00E85833" w:rsidSect="00684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5833"/>
    <w:rsid w:val="000B6C8E"/>
    <w:rsid w:val="00224D6B"/>
    <w:rsid w:val="002F3A73"/>
    <w:rsid w:val="0049174D"/>
    <w:rsid w:val="00684460"/>
    <w:rsid w:val="00C26797"/>
    <w:rsid w:val="00D132BA"/>
    <w:rsid w:val="00E85833"/>
    <w:rsid w:val="00F4401B"/>
    <w:rsid w:val="00FB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8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858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szalin.kongreskobie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Socha</dc:creator>
  <cp:lastModifiedBy> Województwa Zachodniopomorskiego</cp:lastModifiedBy>
  <cp:revision>2</cp:revision>
  <dcterms:created xsi:type="dcterms:W3CDTF">2020-03-19T07:43:00Z</dcterms:created>
  <dcterms:modified xsi:type="dcterms:W3CDTF">2020-03-19T07:43:00Z</dcterms:modified>
</cp:coreProperties>
</file>